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FF" w:rsidRPr="00102024" w:rsidRDefault="00A84BFF" w:rsidP="00A84BFF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020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Архивы Дальне</w:t>
      </w:r>
      <w:bookmarkStart w:id="0" w:name="_GoBack"/>
      <w:bookmarkEnd w:id="0"/>
      <w:r w:rsidRPr="001020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восточного Федерального Округа</w:t>
      </w:r>
    </w:p>
    <w:p w:rsidR="00A84BFF" w:rsidRPr="00A84BFF" w:rsidRDefault="00A84BFF" w:rsidP="00A84BFF">
      <w:pPr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Амурская область</w:t>
      </w:r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Государственное бюджетное учреждение «Государственный архив Амурской области»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proofErr w:type="gramStart"/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Адрес: 675000, Амурская обл., г. Благовещенск, ул. Пионерская, 12, ул. Шевченко, 46</w:t>
      </w:r>
      <w:proofErr w:type="gramEnd"/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Факс: 8 (4162) 51-40-56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5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gaao12@mail.ru</w:t>
        </w:r>
      </w:hyperlink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6" w:tgtFrame="_blank" w:history="1">
        <w:r w:rsidRPr="00A84BFF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http://www.amurarhiv.ru/</w:t>
        </w:r>
      </w:hyperlink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84BFF" w:rsidRPr="00A84BFF" w:rsidRDefault="00A84BFF" w:rsidP="00A84BFF">
      <w:pPr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Еврейская автономная область</w:t>
      </w:r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Областное государственное казенное учреждение «Государственный архив Еврейской автономной области» (ОГКУ «</w:t>
      </w:r>
      <w:proofErr w:type="spellStart"/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Госархив</w:t>
      </w:r>
      <w:proofErr w:type="spellEnd"/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 xml:space="preserve"> ЕАО»)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Адрес: 679000, Еврейская автономная область, г. Биробиджан, пер. Ремонтный, 9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Телефон/факс: 8 (42622) 6-28-76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7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arhiveao@mail.ru</w:t>
        </w:r>
      </w:hyperlink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8" w:tgtFrame="_blank" w:history="1">
        <w:r w:rsidRPr="00A84BFF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http://arhiv.eao.ru/</w:t>
        </w:r>
      </w:hyperlink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84BFF" w:rsidRPr="00A84BFF" w:rsidRDefault="00A84BFF" w:rsidP="00A84BFF">
      <w:pPr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Камчатский край</w:t>
      </w:r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Краевое государственное казенное учреждение «Государственный архив Камчатского края»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Адрес: 683031, Камчатский край, г. Петропавловск-Камчатский, пр-т. К. Маркса, 33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Телефон: 8 (4152) 25-19-31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Факс: 8 (4152) 25-19-32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9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kgu-gakk@mail.ru</w:t>
        </w:r>
      </w:hyperlink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Филиал краевого государственного казенного учреждения «Государственный архив Камчатского края»</w:t>
      </w:r>
    </w:p>
    <w:p w:rsidR="00A84BFF" w:rsidRPr="00A84BFF" w:rsidRDefault="00A84BFF" w:rsidP="00A84BFF">
      <w:pPr>
        <w:spacing w:after="0" w:line="252" w:lineRule="atLeast"/>
        <w:ind w:right="-108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 xml:space="preserve">Адрес: 688000, Камчатский край, Корякский округ, </w:t>
      </w:r>
      <w:proofErr w:type="spellStart"/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Тигильский</w:t>
      </w:r>
      <w:proofErr w:type="spellEnd"/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 xml:space="preserve"> р-н, </w:t>
      </w:r>
      <w:proofErr w:type="spellStart"/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 xml:space="preserve"> Палана, ул. Поротова, 20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Телефон/факс: 8 (4154) 33-11-37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0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archiv-palana@mail.ru</w:t>
        </w:r>
      </w:hyperlink>
      <w:r w:rsidRPr="00A84B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84BFF" w:rsidRPr="00A84BFF" w:rsidRDefault="00A84BFF" w:rsidP="00A84BFF">
      <w:pPr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Магаданская область</w:t>
      </w:r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Областное государственное казенное учреждение «Государственный архив Магаданской области» (ОГКУ «ГАМО»)</w:t>
      </w:r>
    </w:p>
    <w:p w:rsidR="00A84BFF" w:rsidRPr="00A84BFF" w:rsidRDefault="00A84BFF" w:rsidP="00A84BFF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Адрес: 685000, г. Магадан, ул. Карла Маркса, д. 60</w:t>
      </w:r>
    </w:p>
    <w:p w:rsidR="00A84BFF" w:rsidRPr="00A84BFF" w:rsidRDefault="00A84BFF" w:rsidP="00A84BFF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Телефон/факс: 8 (4132) 62-80-33</w:t>
      </w:r>
    </w:p>
    <w:p w:rsidR="00A84BFF" w:rsidRPr="00A84BFF" w:rsidRDefault="00A84BFF" w:rsidP="00A84BFF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1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gamo@49gov.ru</w:t>
        </w:r>
      </w:hyperlink>
    </w:p>
    <w:p w:rsidR="00A84BFF" w:rsidRPr="00A84BFF" w:rsidRDefault="00A84BFF" w:rsidP="00A84BFF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84BFF" w:rsidRPr="00A84BFF" w:rsidRDefault="00A84BFF" w:rsidP="00A84BFF">
      <w:pPr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Приморский край</w:t>
      </w:r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52" w:lineRule="atLeast"/>
        <w:ind w:right="-108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Государственное казенное учреждение «Государственный архив Приморского края»</w:t>
      </w:r>
    </w:p>
    <w:p w:rsidR="00A84BFF" w:rsidRPr="00A84BFF" w:rsidRDefault="00A84BFF" w:rsidP="00A84BFF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Адрес:</w:t>
      </w: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 </w:t>
      </w: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 xml:space="preserve">690080, Приморский край, г. Владивосток, ул. </w:t>
      </w:r>
      <w:proofErr w:type="gramStart"/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Командорская</w:t>
      </w:r>
      <w:proofErr w:type="gramEnd"/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, 11</w:t>
      </w:r>
    </w:p>
    <w:p w:rsidR="00A84BFF" w:rsidRPr="00A84BFF" w:rsidRDefault="00A84BFF" w:rsidP="00A84BFF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Телефон: 8 (423) 229-54-31</w:t>
      </w:r>
    </w:p>
    <w:p w:rsidR="00A84BFF" w:rsidRPr="00A84BFF" w:rsidRDefault="00A84BFF" w:rsidP="00A84BFF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Факс: 8 (423) 229-57-42</w:t>
      </w:r>
    </w:p>
    <w:p w:rsidR="00A84BFF" w:rsidRPr="00A84BFF" w:rsidRDefault="00A84BFF" w:rsidP="00A84BFF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2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arhivpk@mail.primorye.ru</w:t>
        </w:r>
      </w:hyperlink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Официальный сайт:</w:t>
      </w: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 </w:t>
      </w:r>
      <w:hyperlink r:id="rId13" w:tgtFrame="_blank" w:history="1">
        <w:r w:rsidRPr="00A84B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http://www.arhiv-pk.ru/</w:t>
        </w:r>
      </w:hyperlink>
    </w:p>
    <w:p w:rsidR="00A84BFF" w:rsidRPr="00A84BFF" w:rsidRDefault="00A84BFF" w:rsidP="00A84BFF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84BFF" w:rsidRDefault="00A84BFF" w:rsidP="00A84BFF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84BFF" w:rsidRPr="00A84BFF" w:rsidRDefault="00A84BFF" w:rsidP="00A84BFF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A84BFF" w:rsidRPr="00A84BFF" w:rsidRDefault="00A84BFF" w:rsidP="00A84BFF">
      <w:pPr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lastRenderedPageBreak/>
        <w:t>Республика Саха (Якутия)</w:t>
      </w:r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Государственное казенное учреждение Республики Саха (Якутия) «Национальный архив Республики Саха (Якутия)»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Адрес: 677009, Республика Саха (Якутия), г. Якутск, ул. Дзержинского, 41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Телефон/факс: 8 (4112) 43-96-32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4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archiv@sakha.ru</w:t>
        </w:r>
      </w:hyperlink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15" w:tgtFrame="_blank" w:history="1">
        <w:r w:rsidRPr="00A84BFF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http:archivesakha.ru</w:t>
        </w:r>
      </w:hyperlink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Государственное казенное учреждение Республики Саха (Якутия) «Центр документов по личному составу Республики Саха (Якутия)»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Адрес: 677007, Республика Саха (Якутия), г. Якутск, ул. Рихарда Зорге, 11/1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Телефон: 8 (4112) 44-90-32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6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cdls@inbox.ru</w:t>
        </w:r>
      </w:hyperlink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17" w:tgtFrame="_blank" w:history="1">
        <w:r w:rsidRPr="00A84BFF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http://old.sakha.gov.ru/</w:t>
        </w:r>
      </w:hyperlink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84BFF" w:rsidRPr="00A84BFF" w:rsidRDefault="00A84BFF" w:rsidP="00A84BFF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84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Сахалинская область</w:t>
      </w:r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Государственное бюджетное учреждение «Государственный архив документов по личному составу Сахалинской области»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Адрес: 693020, г. Южно-Сахалинск, Коммунистический пр-т, 33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Телефон/факс: 8 (4242) 72-78-48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8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sakh_archiv_ls@mail.ru</w:t>
        </w:r>
      </w:hyperlink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Государственное бюджетное учреждение «Государственный исторический архив Сахалинской области» (ГБУ «ГИАСО»)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Адрес: 693007, г. Южно-Сахалинск, ул. Дзержинского, 72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Телефон/факс: 8 (4242) 46-81-62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9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sakh_archives@mail.ru</w:t>
        </w:r>
      </w:hyperlink>
    </w:p>
    <w:p w:rsidR="00A84BFF" w:rsidRPr="00A84BFF" w:rsidRDefault="00102024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hyperlink r:id="rId20" w:history="1">
        <w:r w:rsidR="00A84BFF" w:rsidRPr="00A84BF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="00A84BFF"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Хабаровский край</w:t>
      </w:r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Краевое государственное казенное учреждение «Государственный архив Хабаровского края» (КГКУ ГАХК)</w:t>
      </w:r>
    </w:p>
    <w:p w:rsidR="00A84BFF" w:rsidRPr="00A84BFF" w:rsidRDefault="00A84BFF" w:rsidP="00A84BFF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 xml:space="preserve">Адрес: 680000, Хабаровский край, г. Хабаровск, ул. Дмитрия </w:t>
      </w:r>
      <w:proofErr w:type="spellStart"/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Нагишкина</w:t>
      </w:r>
      <w:proofErr w:type="spellEnd"/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, 4а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Телефон/факс: 8 (4212) 30-51-15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21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gakhk@archiv.khv.ru</w:t>
        </w:r>
      </w:hyperlink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Страница архива на сайте </w:t>
      </w:r>
      <w:hyperlink r:id="rId22" w:tgtFrame="_blank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«Архивы Хабаровского края»</w:t>
        </w:r>
      </w:hyperlink>
    </w:p>
    <w:p w:rsidR="00A84BFF" w:rsidRPr="00A84BFF" w:rsidRDefault="00A84BFF" w:rsidP="00A84BFF">
      <w:pPr>
        <w:spacing w:after="0" w:line="252" w:lineRule="atLeast"/>
        <w:ind w:right="-108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84BFF" w:rsidRPr="00A84BFF" w:rsidRDefault="00A84BFF" w:rsidP="00A84BFF">
      <w:pPr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Чукотский автономный округ</w:t>
      </w:r>
    </w:p>
    <w:p w:rsidR="00A84BFF" w:rsidRPr="00A84BFF" w:rsidRDefault="00A84BFF" w:rsidP="00A84BFF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 </w:t>
      </w:r>
    </w:p>
    <w:p w:rsidR="00A84BFF" w:rsidRPr="00A84BFF" w:rsidRDefault="00A84BFF" w:rsidP="00A84BF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RU"/>
        </w:rPr>
        <w:t>Государственное казенное учреждение «Государственный архив Чукотского автономного округа» (ГКУ «Государственный архив Чукотского автономного округа»)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Адрес: 689000, Чукотский автономный округ, г. Анадырь, ул. Горького, 2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Телефон/факс: 8 (42722) 2-26-51</w:t>
      </w:r>
    </w:p>
    <w:p w:rsidR="00A84BFF" w:rsidRPr="00A84BFF" w:rsidRDefault="00A84BFF" w:rsidP="00A84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84BFF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23" w:history="1">
        <w:r w:rsidRPr="00A84BFF">
          <w:rPr>
            <w:rFonts w:ascii="Times New Roman" w:eastAsia="Times New Roman" w:hAnsi="Times New Roman" w:cs="Times New Roman"/>
            <w:color w:val="0580A9"/>
            <w:sz w:val="24"/>
            <w:szCs w:val="24"/>
            <w:u w:val="single"/>
            <w:bdr w:val="none" w:sz="0" w:space="0" w:color="auto" w:frame="1"/>
            <w:lang w:eastAsia="ru-RU"/>
          </w:rPr>
          <w:t>arhiv@anadyr.ru</w:t>
        </w:r>
      </w:hyperlink>
    </w:p>
    <w:p w:rsidR="00F13D87" w:rsidRPr="00A84BFF" w:rsidRDefault="00102024" w:rsidP="00A84B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3D87" w:rsidRPr="00A84BFF" w:rsidSect="00A84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FF"/>
    <w:rsid w:val="00102024"/>
    <w:rsid w:val="00A84BFF"/>
    <w:rsid w:val="00AB3BA6"/>
    <w:rsid w:val="00E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4BFF"/>
    <w:rPr>
      <w:b/>
      <w:bCs/>
    </w:rPr>
  </w:style>
  <w:style w:type="character" w:styleId="a4">
    <w:name w:val="Hyperlink"/>
    <w:basedOn w:val="a0"/>
    <w:uiPriority w:val="99"/>
    <w:semiHidden/>
    <w:unhideWhenUsed/>
    <w:rsid w:val="00A84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BFF"/>
  </w:style>
  <w:style w:type="paragraph" w:styleId="a5">
    <w:name w:val="Normal (Web)"/>
    <w:basedOn w:val="a"/>
    <w:uiPriority w:val="99"/>
    <w:semiHidden/>
    <w:unhideWhenUsed/>
    <w:rsid w:val="00A8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4BFF"/>
    <w:rPr>
      <w:b/>
      <w:bCs/>
    </w:rPr>
  </w:style>
  <w:style w:type="character" w:styleId="a4">
    <w:name w:val="Hyperlink"/>
    <w:basedOn w:val="a0"/>
    <w:uiPriority w:val="99"/>
    <w:semiHidden/>
    <w:unhideWhenUsed/>
    <w:rsid w:val="00A84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BFF"/>
  </w:style>
  <w:style w:type="paragraph" w:styleId="a5">
    <w:name w:val="Normal (Web)"/>
    <w:basedOn w:val="a"/>
    <w:uiPriority w:val="99"/>
    <w:semiHidden/>
    <w:unhideWhenUsed/>
    <w:rsid w:val="00A8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eao.ru/" TargetMode="External"/><Relationship Id="rId13" Type="http://schemas.openxmlformats.org/officeDocument/2006/relationships/hyperlink" Target="http://www.arhiv-pk.ru/" TargetMode="External"/><Relationship Id="rId18" Type="http://schemas.openxmlformats.org/officeDocument/2006/relationships/hyperlink" Target="mailto:sakh_archiv_ls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khk@archiv.khv.ru" TargetMode="External"/><Relationship Id="rId7" Type="http://schemas.openxmlformats.org/officeDocument/2006/relationships/hyperlink" Target="mailto:arhiveao@mail.ru" TargetMode="External"/><Relationship Id="rId12" Type="http://schemas.openxmlformats.org/officeDocument/2006/relationships/hyperlink" Target="mailto:arhivpk@mail.primorye.ru" TargetMode="External"/><Relationship Id="rId17" Type="http://schemas.openxmlformats.org/officeDocument/2006/relationships/hyperlink" Target="http://old.sakha.gov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archiv@sakha.ru" TargetMode="External"/><Relationship Id="rId20" Type="http://schemas.openxmlformats.org/officeDocument/2006/relationships/hyperlink" Target="mailto:sakh_archives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urarhiv.ru/" TargetMode="External"/><Relationship Id="rId11" Type="http://schemas.openxmlformats.org/officeDocument/2006/relationships/hyperlink" Target="mailto:gamo@49gov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aao12@mail.ru" TargetMode="External"/><Relationship Id="rId15" Type="http://schemas.openxmlformats.org/officeDocument/2006/relationships/hyperlink" Target="http://archivesakha.ru/" TargetMode="External"/><Relationship Id="rId23" Type="http://schemas.openxmlformats.org/officeDocument/2006/relationships/hyperlink" Target="mailto:arhiv@anadyr.ru" TargetMode="External"/><Relationship Id="rId10" Type="http://schemas.openxmlformats.org/officeDocument/2006/relationships/hyperlink" Target="mailto:archiv-palana@mail.ru" TargetMode="External"/><Relationship Id="rId19" Type="http://schemas.openxmlformats.org/officeDocument/2006/relationships/hyperlink" Target="mailto:sakh_archive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u-gakk@mail.ru" TargetMode="External"/><Relationship Id="rId14" Type="http://schemas.openxmlformats.org/officeDocument/2006/relationships/hyperlink" Target="mailto:archiv@sakha.ru" TargetMode="External"/><Relationship Id="rId22" Type="http://schemas.openxmlformats.org/officeDocument/2006/relationships/hyperlink" Target="http://archive.khabkrai.ru/index.php?option=com_content&amp;task=section&amp;id=8&amp;Itemid=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Князева</dc:creator>
  <cp:keywords/>
  <dc:description/>
  <cp:lastModifiedBy>Надежда Князева</cp:lastModifiedBy>
  <cp:revision>2</cp:revision>
  <dcterms:created xsi:type="dcterms:W3CDTF">2016-05-27T06:27:00Z</dcterms:created>
  <dcterms:modified xsi:type="dcterms:W3CDTF">2016-05-27T06:40:00Z</dcterms:modified>
</cp:coreProperties>
</file>